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7034F4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Allie </w:t>
      </w:r>
      <w:proofErr w:type="spellStart"/>
      <w:r w:rsidRPr="007034F4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Gattor</w:t>
      </w:r>
      <w:proofErr w:type="spellEnd"/>
      <w:r w:rsidRPr="007034F4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CV</w:t>
      </w:r>
    </w:p>
    <w:p w:rsidR="00E43D7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7034F4">
        <w:rPr>
          <w:rFonts w:ascii="Arial" w:eastAsia="Times New Roman" w:hAnsi="Arial" w:cs="Arial"/>
          <w:b/>
          <w:bCs/>
          <w:color w:val="000000"/>
          <w:lang w:eastAsia="en-IN"/>
        </w:rPr>
        <w:t xml:space="preserve">Exhibitions </w:t>
      </w:r>
    </w:p>
    <w:p w:rsidR="00E2087D" w:rsidRDefault="00E2087D" w:rsidP="00E208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E2087D">
        <w:rPr>
          <w:rFonts w:ascii="Arial" w:eastAsia="Times New Roman" w:hAnsi="Arial" w:cs="Arial"/>
          <w:color w:val="000000"/>
          <w:lang w:eastAsia="en-IN"/>
        </w:rPr>
        <w:t xml:space="preserve">2022 - Land of the Bland - </w:t>
      </w:r>
      <w:proofErr w:type="spellStart"/>
      <w:r w:rsidRPr="00E2087D">
        <w:rPr>
          <w:rFonts w:ascii="Arial" w:eastAsia="Times New Roman" w:hAnsi="Arial" w:cs="Arial"/>
          <w:color w:val="000000"/>
          <w:lang w:eastAsia="en-IN"/>
        </w:rPr>
        <w:t>Mayten’s</w:t>
      </w:r>
      <w:proofErr w:type="spellEnd"/>
      <w:r w:rsidRPr="00E2087D">
        <w:rPr>
          <w:rFonts w:ascii="Arial" w:eastAsia="Times New Roman" w:hAnsi="Arial" w:cs="Arial"/>
          <w:color w:val="000000"/>
          <w:lang w:eastAsia="en-IN"/>
        </w:rPr>
        <w:t>, Toronto ON</w:t>
      </w:r>
    </w:p>
    <w:p w:rsidR="00E2087D" w:rsidRDefault="00E2087D" w:rsidP="00E208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E2087D">
        <w:rPr>
          <w:rFonts w:ascii="Arial" w:eastAsia="Times New Roman" w:hAnsi="Arial" w:cs="Arial"/>
          <w:color w:val="000000"/>
          <w:lang w:eastAsia="en-IN"/>
        </w:rPr>
        <w:t xml:space="preserve">2022 - Radar - </w:t>
      </w:r>
      <w:proofErr w:type="spellStart"/>
      <w:r w:rsidRPr="00E2087D">
        <w:rPr>
          <w:rFonts w:ascii="Arial" w:eastAsia="Times New Roman" w:hAnsi="Arial" w:cs="Arial"/>
          <w:color w:val="000000"/>
          <w:lang w:eastAsia="en-IN"/>
        </w:rPr>
        <w:t>Galerie</w:t>
      </w:r>
      <w:proofErr w:type="spellEnd"/>
      <w:r w:rsidRPr="00E2087D">
        <w:rPr>
          <w:rFonts w:ascii="Arial" w:eastAsia="Times New Roman" w:hAnsi="Arial" w:cs="Arial"/>
          <w:color w:val="000000"/>
          <w:lang w:eastAsia="en-IN"/>
        </w:rPr>
        <w:t xml:space="preserve"> </w:t>
      </w:r>
      <w:proofErr w:type="spellStart"/>
      <w:r w:rsidRPr="00E2087D">
        <w:rPr>
          <w:rFonts w:ascii="Arial" w:eastAsia="Times New Roman" w:hAnsi="Arial" w:cs="Arial"/>
          <w:color w:val="000000"/>
          <w:lang w:eastAsia="en-IN"/>
        </w:rPr>
        <w:t>Hugues</w:t>
      </w:r>
      <w:proofErr w:type="spellEnd"/>
      <w:r w:rsidRPr="00E2087D">
        <w:rPr>
          <w:rFonts w:ascii="Arial" w:eastAsia="Times New Roman" w:hAnsi="Arial" w:cs="Arial"/>
          <w:color w:val="000000"/>
          <w:lang w:eastAsia="en-IN"/>
        </w:rPr>
        <w:t xml:space="preserve"> Charbonneau, Montreal QC</w:t>
      </w:r>
    </w:p>
    <w:p w:rsidR="001E0CF9" w:rsidRPr="007034F4" w:rsidRDefault="001E0CF9" w:rsidP="00E208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2022 -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Handmade - </w:t>
      </w:r>
      <w:proofErr w:type="spellStart"/>
      <w:r>
        <w:rPr>
          <w:rFonts w:ascii="Roboto" w:hAnsi="Roboto"/>
          <w:color w:val="202124"/>
          <w:sz w:val="21"/>
          <w:szCs w:val="21"/>
          <w:shd w:val="clear" w:color="auto" w:fill="FFFFFF"/>
        </w:rPr>
        <w:t>Galerie</w:t>
      </w:r>
      <w:proofErr w:type="spell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Louise et Reuben Cohen, Moncton NB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2021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Les liens du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futur</w:t>
      </w:r>
      <w:proofErr w:type="spellEnd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 (Art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Souterrain</w:t>
      </w:r>
      <w:proofErr w:type="spellEnd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)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Edifice MBAM,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2021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The twelve labours of Hercules </w:t>
      </w:r>
      <w:r w:rsidRPr="007034F4">
        <w:rPr>
          <w:rFonts w:ascii="Arial" w:eastAsia="Times New Roman" w:hAnsi="Arial" w:cs="Arial"/>
          <w:color w:val="000000"/>
          <w:lang w:eastAsia="en-IN"/>
        </w:rPr>
        <w:t>– Art Souterrain x Ubisoft,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2020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postponed (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covid</w:t>
      </w:r>
      <w:proofErr w:type="spellEnd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) 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– Agent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Troublant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Marseille FR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2020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postponed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(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covid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)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L'Affichiste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>2020 – 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Jambon</w:t>
      </w:r>
      <w:proofErr w:type="spellEnd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 Klaxon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Sterput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Brussels BE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2020 –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Artch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 –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Overserved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– Gallery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Parfois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Open Studios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PAF,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Farrellton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 xml:space="preserve">Blah-Blah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Cloudmachine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– Made by Millworks, Long Beach CA 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Girls in the Garage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4301 Rue St-Denis,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proofErr w:type="spellStart"/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Futurable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Yellowfish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Art,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2019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Short &amp; Loud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PAN Palazzo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delle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Arti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Napoli, Naples IT 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2018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GIFC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L'Inconnue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2018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Girls in the Garage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Artgang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Plaza,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7034F4">
        <w:rPr>
          <w:rFonts w:ascii="Arial" w:eastAsia="Times New Roman" w:hAnsi="Arial" w:cs="Arial"/>
          <w:b/>
          <w:bCs/>
          <w:color w:val="000000"/>
          <w:lang w:eastAsia="en-IN"/>
        </w:rPr>
        <w:t>Publications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2020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Ghosts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Jambon Klaxon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2017 – </w:t>
      </w:r>
      <w:r w:rsidRPr="007034F4">
        <w:rPr>
          <w:rFonts w:ascii="Arial" w:eastAsia="Times New Roman" w:hAnsi="Arial" w:cs="Arial"/>
          <w:i/>
          <w:iCs/>
          <w:color w:val="000000"/>
          <w:lang w:eastAsia="en-IN"/>
        </w:rPr>
        <w:t>Letter</w:t>
      </w:r>
      <w:r w:rsidRPr="007034F4">
        <w:rPr>
          <w:rFonts w:ascii="Arial" w:eastAsia="Times New Roman" w:hAnsi="Arial" w:cs="Arial"/>
          <w:color w:val="000000"/>
          <w:lang w:eastAsia="en-IN"/>
        </w:rPr>
        <w:t xml:space="preserve"> – Retard Magazine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7034F4">
        <w:rPr>
          <w:rFonts w:ascii="Arial" w:eastAsia="Times New Roman" w:hAnsi="Arial" w:cs="Arial"/>
          <w:b/>
          <w:bCs/>
          <w:color w:val="000000"/>
          <w:lang w:eastAsia="en-IN"/>
        </w:rPr>
        <w:t>Other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2021 – Les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encans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de la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quarantaine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(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curated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by Leila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Zelli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)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2021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Créer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des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ponts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- Art Souterrain residence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t xml:space="preserve">2021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Royaltees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(t-shirt collaboration) –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Artgang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>, Montreal QC</w:t>
      </w:r>
    </w:p>
    <w:p w:rsidR="00E43D74" w:rsidRPr="007034F4" w:rsidRDefault="00E43D74" w:rsidP="00E43D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IN"/>
        </w:rPr>
      </w:pPr>
      <w:r w:rsidRPr="007034F4">
        <w:rPr>
          <w:rFonts w:ascii="Arial" w:eastAsia="Times New Roman" w:hAnsi="Arial" w:cs="Arial"/>
          <w:color w:val="000000"/>
          <w:lang w:eastAsia="en-IN"/>
        </w:rPr>
        <w:lastRenderedPageBreak/>
        <w:t xml:space="preserve">2020 – Les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encans</w:t>
      </w:r>
      <w:proofErr w:type="spellEnd"/>
      <w:r w:rsidRPr="007034F4">
        <w:rPr>
          <w:rFonts w:ascii="Arial" w:eastAsia="Times New Roman" w:hAnsi="Arial" w:cs="Arial"/>
          <w:color w:val="000000"/>
          <w:lang w:eastAsia="en-IN"/>
        </w:rPr>
        <w:t xml:space="preserve"> de la </w:t>
      </w:r>
      <w:proofErr w:type="spellStart"/>
      <w:r w:rsidRPr="007034F4">
        <w:rPr>
          <w:rFonts w:ascii="Arial" w:eastAsia="Times New Roman" w:hAnsi="Arial" w:cs="Arial"/>
          <w:color w:val="000000"/>
          <w:lang w:eastAsia="en-IN"/>
        </w:rPr>
        <w:t>quarantaine</w:t>
      </w:r>
      <w:proofErr w:type="spellEnd"/>
    </w:p>
    <w:p w:rsidR="0095171B" w:rsidRPr="007034F4" w:rsidRDefault="0095171B">
      <w:pPr>
        <w:rPr>
          <w:rFonts w:ascii="Arial" w:hAnsi="Arial" w:cs="Arial"/>
        </w:rPr>
      </w:pPr>
    </w:p>
    <w:sectPr w:rsidR="0095171B" w:rsidRPr="007034F4" w:rsidSect="00FB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D74"/>
    <w:rsid w:val="00030FAA"/>
    <w:rsid w:val="001E0CF9"/>
    <w:rsid w:val="007034F4"/>
    <w:rsid w:val="0095171B"/>
    <w:rsid w:val="00E2087D"/>
    <w:rsid w:val="00E43D74"/>
    <w:rsid w:val="00FB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srte-large">
    <w:name w:val="sqsrte-large"/>
    <w:basedOn w:val="Normal"/>
    <w:rsid w:val="00E4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43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Jose</dc:creator>
  <cp:keywords/>
  <dc:description/>
  <cp:lastModifiedBy>well</cp:lastModifiedBy>
  <cp:revision>4</cp:revision>
  <dcterms:created xsi:type="dcterms:W3CDTF">2022-01-26T06:57:00Z</dcterms:created>
  <dcterms:modified xsi:type="dcterms:W3CDTF">2022-01-31T08:56:00Z</dcterms:modified>
</cp:coreProperties>
</file>